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3A7374CA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B1377B">
        <w:rPr>
          <w:rFonts w:ascii="Calibri" w:hAnsi="Calibri"/>
          <w:sz w:val="22"/>
          <w:szCs w:val="22"/>
        </w:rPr>
        <w:t>9-</w:t>
      </w:r>
      <w:r w:rsidR="00255F3A">
        <w:rPr>
          <w:rFonts w:ascii="Calibri" w:hAnsi="Calibri"/>
          <w:sz w:val="22"/>
          <w:szCs w:val="22"/>
        </w:rPr>
        <w:t>3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2C5913D3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255F3A">
        <w:rPr>
          <w:rFonts w:ascii="Calibri" w:hAnsi="Calibri"/>
          <w:b/>
          <w:sz w:val="22"/>
          <w:szCs w:val="22"/>
        </w:rPr>
        <w:t>27.3.</w:t>
      </w:r>
      <w:r w:rsidR="00FE1B81" w:rsidRPr="00B6721E">
        <w:rPr>
          <w:rFonts w:ascii="Calibri" w:hAnsi="Calibri"/>
          <w:b/>
          <w:sz w:val="22"/>
          <w:szCs w:val="22"/>
        </w:rPr>
        <w:t>201</w:t>
      </w:r>
      <w:r w:rsidR="00B1377B">
        <w:rPr>
          <w:rFonts w:ascii="Calibri" w:hAnsi="Calibri"/>
          <w:b/>
          <w:sz w:val="22"/>
          <w:szCs w:val="22"/>
        </w:rPr>
        <w:t>9</w:t>
      </w:r>
      <w:r w:rsidR="00E12E58">
        <w:rPr>
          <w:rFonts w:ascii="Calibri" w:hAnsi="Calibri"/>
          <w:b/>
          <w:sz w:val="22"/>
          <w:szCs w:val="22"/>
        </w:rPr>
        <w:t xml:space="preserve"> klo 1</w:t>
      </w:r>
      <w:r w:rsidR="00255F3A">
        <w:rPr>
          <w:rFonts w:ascii="Calibri" w:hAnsi="Calibri"/>
          <w:b/>
          <w:sz w:val="22"/>
          <w:szCs w:val="22"/>
        </w:rPr>
        <w:t>7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45BBECE8" w14:textId="560066C1" w:rsidR="007073F7" w:rsidRPr="00B6721E" w:rsidRDefault="00FC0ADA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</w:t>
      </w:r>
      <w:r w:rsidR="007073F7" w:rsidRPr="00B6721E">
        <w:rPr>
          <w:rFonts w:ascii="Calibri" w:hAnsi="Calibri"/>
          <w:sz w:val="22"/>
          <w:szCs w:val="22"/>
        </w:rPr>
        <w:t>, jäsen</w:t>
      </w:r>
      <w:r w:rsidR="00B93892">
        <w:rPr>
          <w:rFonts w:ascii="Calibri" w:hAnsi="Calibri"/>
          <w:sz w:val="22"/>
          <w:szCs w:val="22"/>
        </w:rPr>
        <w:t xml:space="preserve"> </w:t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1E2FCDB9" w14:textId="77777777" w:rsidR="00F73E8E" w:rsidRPr="00B6721E" w:rsidRDefault="00860934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  <w:r w:rsidR="00F73E8E" w:rsidRPr="00B6721E">
        <w:rPr>
          <w:rFonts w:ascii="Calibri" w:hAnsi="Calibri"/>
          <w:sz w:val="22"/>
          <w:szCs w:val="22"/>
        </w:rPr>
        <w:t>, jäsen</w:t>
      </w:r>
    </w:p>
    <w:p w14:paraId="2AF3E443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ab/>
        <w:t xml:space="preserve"> </w:t>
      </w: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4DCC6DB0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sen päätösvaltaiseksi, koska </w:t>
      </w:r>
      <w:r w:rsidR="00F73E8E" w:rsidRPr="00B6721E">
        <w:rPr>
          <w:rFonts w:ascii="Calibri" w:hAnsi="Calibri"/>
          <w:sz w:val="22"/>
          <w:szCs w:val="22"/>
        </w:rPr>
        <w:t>kaikki hallituksen jäsenet</w:t>
      </w:r>
      <w:r w:rsidR="00FE1B81" w:rsidRPr="00B6721E">
        <w:rPr>
          <w:rFonts w:ascii="Calibri" w:hAnsi="Calibri"/>
          <w:sz w:val="22"/>
          <w:szCs w:val="22"/>
        </w:rPr>
        <w:t xml:space="preserve"> oli</w:t>
      </w:r>
      <w:r w:rsidR="00F73E8E" w:rsidRPr="00B6721E">
        <w:rPr>
          <w:rFonts w:ascii="Calibri" w:hAnsi="Calibri"/>
          <w:sz w:val="22"/>
          <w:szCs w:val="22"/>
        </w:rPr>
        <w:t>vat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AF5F54">
        <w:rPr>
          <w:rFonts w:ascii="Calibri" w:hAnsi="Calibri"/>
          <w:sz w:val="22"/>
          <w:szCs w:val="22"/>
        </w:rPr>
        <w:t>mukana</w:t>
      </w:r>
      <w:r w:rsidR="00FE1B81" w:rsidRPr="00B6721E">
        <w:rPr>
          <w:rFonts w:ascii="Calibri" w:hAnsi="Calibri"/>
          <w:sz w:val="22"/>
          <w:szCs w:val="22"/>
        </w:rPr>
        <w:t xml:space="preserve">.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119F741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Hyväksyttiin </w:t>
      </w:r>
      <w:r w:rsidR="00CA02A9">
        <w:rPr>
          <w:rFonts w:ascii="Calibri" w:hAnsi="Calibri"/>
          <w:sz w:val="22"/>
          <w:szCs w:val="22"/>
        </w:rPr>
        <w:t xml:space="preserve">ja allekirjoitettiin </w:t>
      </w:r>
      <w:r w:rsidR="00B457BA">
        <w:rPr>
          <w:rFonts w:ascii="Calibri" w:hAnsi="Calibri"/>
          <w:sz w:val="22"/>
          <w:szCs w:val="22"/>
        </w:rPr>
        <w:t>kokouksen 201</w:t>
      </w:r>
      <w:r w:rsidR="00255F3A">
        <w:rPr>
          <w:rFonts w:ascii="Calibri" w:hAnsi="Calibri"/>
          <w:sz w:val="22"/>
          <w:szCs w:val="22"/>
        </w:rPr>
        <w:t>9</w:t>
      </w:r>
      <w:r w:rsidR="00B457BA">
        <w:rPr>
          <w:rFonts w:ascii="Calibri" w:hAnsi="Calibri"/>
          <w:sz w:val="22"/>
          <w:szCs w:val="22"/>
        </w:rPr>
        <w:t>-</w:t>
      </w:r>
      <w:r w:rsidR="00255F3A">
        <w:rPr>
          <w:rFonts w:ascii="Calibri" w:hAnsi="Calibri"/>
          <w:sz w:val="22"/>
          <w:szCs w:val="22"/>
        </w:rPr>
        <w:t>2</w:t>
      </w:r>
      <w:r w:rsidR="00AF7DAB">
        <w:rPr>
          <w:rFonts w:ascii="Calibri" w:hAnsi="Calibri"/>
          <w:sz w:val="22"/>
          <w:szCs w:val="22"/>
        </w:rPr>
        <w:t xml:space="preserve"> </w:t>
      </w:r>
      <w:r w:rsidR="00B457BA">
        <w:rPr>
          <w:rFonts w:ascii="Calibri" w:hAnsi="Calibri"/>
          <w:sz w:val="22"/>
          <w:szCs w:val="22"/>
        </w:rPr>
        <w:t>pöytäkirja</w:t>
      </w:r>
      <w:r w:rsidR="004020E1">
        <w:rPr>
          <w:rFonts w:ascii="Calibri" w:hAnsi="Calibri"/>
          <w:sz w:val="22"/>
          <w:szCs w:val="22"/>
        </w:rPr>
        <w:t>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A27C9BC" w:rsidR="003C3E3A" w:rsidRPr="00B6721E" w:rsidRDefault="00C54752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SOPIMUSASIAT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2CC6C5E3" w14:textId="7FFC6B9D" w:rsidR="00470384" w:rsidRDefault="00C54752" w:rsidP="00493DA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Todettiin, ettei yhti</w:t>
      </w:r>
      <w:r w:rsidR="004F7F50">
        <w:rPr>
          <w:rFonts w:ascii="Calibri" w:hAnsi="Calibri"/>
          <w:sz w:val="22"/>
          <w:szCs w:val="22"/>
        </w:rPr>
        <w:t xml:space="preserve">ön tietoon ole saatettu </w:t>
      </w:r>
      <w:r w:rsidR="005A4B23">
        <w:rPr>
          <w:rFonts w:ascii="Calibri" w:hAnsi="Calibri"/>
          <w:sz w:val="22"/>
          <w:szCs w:val="22"/>
        </w:rPr>
        <w:t>sopimusten hinnankorotuksia vuodelle 2019.</w:t>
      </w:r>
    </w:p>
    <w:p w14:paraId="393DCEB9" w14:textId="77777777" w:rsidR="00FD78B7" w:rsidRPr="00B6721E" w:rsidRDefault="00FD78B7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39A3EF5E" w14:textId="5EDDE11F" w:rsidR="00CA50E6" w:rsidRDefault="00945D06" w:rsidP="00CA50E6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KESKENERÄISET ASIAT</w:t>
      </w:r>
    </w:p>
    <w:p w14:paraId="01123D87" w14:textId="7491605F" w:rsidR="00535FBE" w:rsidRDefault="00535FBE" w:rsidP="00535FBE">
      <w:pPr>
        <w:ind w:left="360"/>
        <w:rPr>
          <w:rFonts w:ascii="Calibri" w:hAnsi="Calibri"/>
          <w:b/>
          <w:sz w:val="22"/>
          <w:szCs w:val="22"/>
        </w:rPr>
      </w:pPr>
    </w:p>
    <w:p w14:paraId="082B1633" w14:textId="080C28EE" w:rsidR="002E7403" w:rsidRPr="002E7403" w:rsidRDefault="002E7403" w:rsidP="002E7403">
      <w:pPr>
        <w:ind w:left="720"/>
        <w:rPr>
          <w:rFonts w:ascii="Calibri" w:hAnsi="Calibri"/>
          <w:sz w:val="22"/>
          <w:szCs w:val="22"/>
        </w:rPr>
      </w:pPr>
      <w:r w:rsidRPr="002E7403">
        <w:rPr>
          <w:rFonts w:ascii="Calibri" w:hAnsi="Calibri"/>
          <w:sz w:val="22"/>
          <w:szCs w:val="22"/>
        </w:rPr>
        <w:t>Ei käsitelty.</w:t>
      </w:r>
    </w:p>
    <w:p w14:paraId="558AEB55" w14:textId="77777777" w:rsidR="002E7403" w:rsidRDefault="002E7403" w:rsidP="002E7403">
      <w:pPr>
        <w:ind w:left="720"/>
        <w:rPr>
          <w:rFonts w:ascii="Calibri" w:hAnsi="Calibri"/>
          <w:b/>
          <w:sz w:val="22"/>
          <w:szCs w:val="22"/>
        </w:rPr>
      </w:pPr>
    </w:p>
    <w:p w14:paraId="2611E57C" w14:textId="478256A0" w:rsidR="0004381B" w:rsidRDefault="0004381B" w:rsidP="0004381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04381B">
        <w:rPr>
          <w:rFonts w:asciiTheme="minorHAnsi" w:hAnsiTheme="minorHAnsi" w:cstheme="minorHAnsi"/>
          <w:b/>
          <w:sz w:val="22"/>
          <w:szCs w:val="22"/>
        </w:rPr>
        <w:t>KELLARIVARASTOJEN HUOLTOMAALAUS (EI ENT. PANNUHUONE)</w:t>
      </w:r>
    </w:p>
    <w:p w14:paraId="6E42212C" w14:textId="77777777" w:rsidR="0004381B" w:rsidRPr="0004381B" w:rsidRDefault="0004381B" w:rsidP="0004381B">
      <w:pPr>
        <w:pStyle w:val="Eivli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79D916D" w14:textId="66C342E0" w:rsidR="0004381B" w:rsidRDefault="007901D7" w:rsidP="0004381B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Päätettiin kellarivarastojen </w:t>
      </w:r>
      <w:r w:rsidR="00CF0A25">
        <w:rPr>
          <w:rFonts w:asciiTheme="minorHAnsi" w:hAnsiTheme="minorHAnsi" w:cstheme="minorHAnsi"/>
          <w:sz w:val="22"/>
          <w:szCs w:val="22"/>
        </w:rPr>
        <w:t>maalauslaajuus seuraavasti:</w:t>
      </w:r>
    </w:p>
    <w:tbl>
      <w:tblPr>
        <w:tblStyle w:val="TaulukkoRuudukko"/>
        <w:tblW w:w="0" w:type="auto"/>
        <w:tblInd w:w="1190" w:type="dxa"/>
        <w:tblLook w:val="04A0" w:firstRow="1" w:lastRow="0" w:firstColumn="1" w:lastColumn="0" w:noHBand="0" w:noVBand="1"/>
      </w:tblPr>
      <w:tblGrid>
        <w:gridCol w:w="2223"/>
        <w:gridCol w:w="2041"/>
        <w:gridCol w:w="2087"/>
        <w:gridCol w:w="2087"/>
      </w:tblGrid>
      <w:tr w:rsidR="00515087" w:rsidRPr="0004381B" w14:paraId="5E90DB7B" w14:textId="77777777" w:rsidTr="00515087">
        <w:tc>
          <w:tcPr>
            <w:tcW w:w="2407" w:type="dxa"/>
          </w:tcPr>
          <w:p w14:paraId="017D7E27" w14:textId="77777777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407" w:type="dxa"/>
          </w:tcPr>
          <w:p w14:paraId="465D52EB" w14:textId="0857C390" w:rsidR="00CF0A25" w:rsidRPr="0004381B" w:rsidRDefault="00CF0A25" w:rsidP="006E3D4F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Lattia</w:t>
            </w:r>
            <w:r w:rsidR="00515087">
              <w:rPr>
                <w:rFonts w:cstheme="minorHAnsi"/>
                <w:sz w:val="22"/>
                <w:szCs w:val="22"/>
              </w:rPr>
              <w:t xml:space="preserve"> (väri harmaa)</w:t>
            </w:r>
          </w:p>
        </w:tc>
        <w:tc>
          <w:tcPr>
            <w:tcW w:w="2407" w:type="dxa"/>
          </w:tcPr>
          <w:p w14:paraId="0542D66B" w14:textId="1E6C59B8" w:rsidR="00CF0A25" w:rsidRPr="0004381B" w:rsidRDefault="00CF0A25" w:rsidP="006E3D4F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Katto</w:t>
            </w:r>
            <w:r w:rsidR="00515087">
              <w:rPr>
                <w:rFonts w:cstheme="minorHAnsi"/>
                <w:sz w:val="22"/>
                <w:szCs w:val="22"/>
              </w:rPr>
              <w:t xml:space="preserve"> (väri maalarin valkoinen)</w:t>
            </w:r>
          </w:p>
        </w:tc>
        <w:tc>
          <w:tcPr>
            <w:tcW w:w="2407" w:type="dxa"/>
          </w:tcPr>
          <w:p w14:paraId="70288C07" w14:textId="3927157E" w:rsidR="00CF0A25" w:rsidRPr="0004381B" w:rsidRDefault="00CF0A25" w:rsidP="006E3D4F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Seinät</w:t>
            </w:r>
            <w:r w:rsidR="00515087">
              <w:rPr>
                <w:rFonts w:cstheme="minorHAnsi"/>
                <w:sz w:val="22"/>
                <w:szCs w:val="22"/>
              </w:rPr>
              <w:t xml:space="preserve"> (väri maalarin valkoinen)</w:t>
            </w:r>
          </w:p>
        </w:tc>
      </w:tr>
      <w:tr w:rsidR="00515087" w:rsidRPr="0004381B" w14:paraId="605BF1E8" w14:textId="77777777" w:rsidTr="00515087">
        <w:tc>
          <w:tcPr>
            <w:tcW w:w="2407" w:type="dxa"/>
          </w:tcPr>
          <w:p w14:paraId="7640F019" w14:textId="77777777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Pyörävarasto</w:t>
            </w:r>
          </w:p>
        </w:tc>
        <w:tc>
          <w:tcPr>
            <w:tcW w:w="2407" w:type="dxa"/>
          </w:tcPr>
          <w:p w14:paraId="3447D6EF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407" w:type="dxa"/>
          </w:tcPr>
          <w:p w14:paraId="430D5F5F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407" w:type="dxa"/>
          </w:tcPr>
          <w:p w14:paraId="7310A377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</w:tr>
      <w:tr w:rsidR="00515087" w:rsidRPr="0004381B" w14:paraId="375F4E68" w14:textId="77777777" w:rsidTr="00515087">
        <w:tc>
          <w:tcPr>
            <w:tcW w:w="2407" w:type="dxa"/>
          </w:tcPr>
          <w:p w14:paraId="425C3DDA" w14:textId="77777777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Varastokoppitila</w:t>
            </w:r>
          </w:p>
        </w:tc>
        <w:tc>
          <w:tcPr>
            <w:tcW w:w="2407" w:type="dxa"/>
          </w:tcPr>
          <w:p w14:paraId="67BDB59A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407" w:type="dxa"/>
          </w:tcPr>
          <w:p w14:paraId="73ECB3E0" w14:textId="628C0850" w:rsidR="00CF0A25" w:rsidRPr="0004381B" w:rsidRDefault="006469E2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  <w:tc>
          <w:tcPr>
            <w:tcW w:w="2407" w:type="dxa"/>
          </w:tcPr>
          <w:p w14:paraId="5ABD9DE5" w14:textId="5FEFB1C4" w:rsidR="00CF0A25" w:rsidRPr="0004381B" w:rsidRDefault="006469E2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</w:tr>
      <w:tr w:rsidR="00515087" w:rsidRPr="0004381B" w14:paraId="7CC0FF7A" w14:textId="77777777" w:rsidTr="00515087">
        <w:tc>
          <w:tcPr>
            <w:tcW w:w="2407" w:type="dxa"/>
          </w:tcPr>
          <w:p w14:paraId="5E4FBB0E" w14:textId="7761BE51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Sähkö</w:t>
            </w:r>
            <w:r w:rsidR="006469E2">
              <w:rPr>
                <w:rFonts w:cstheme="minorHAnsi"/>
                <w:sz w:val="22"/>
                <w:szCs w:val="22"/>
              </w:rPr>
              <w:t xml:space="preserve">tila </w:t>
            </w:r>
          </w:p>
        </w:tc>
        <w:tc>
          <w:tcPr>
            <w:tcW w:w="2407" w:type="dxa"/>
          </w:tcPr>
          <w:p w14:paraId="33C7E8AB" w14:textId="63FF237F" w:rsidR="00CF0A25" w:rsidRPr="0004381B" w:rsidRDefault="006469E2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  <w:tc>
          <w:tcPr>
            <w:tcW w:w="2407" w:type="dxa"/>
          </w:tcPr>
          <w:p w14:paraId="1735C722" w14:textId="33474797" w:rsidR="00CF0A25" w:rsidRPr="0004381B" w:rsidRDefault="006469E2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  <w:tc>
          <w:tcPr>
            <w:tcW w:w="2407" w:type="dxa"/>
          </w:tcPr>
          <w:p w14:paraId="0525231F" w14:textId="14F061B4" w:rsidR="00CF0A25" w:rsidRPr="0004381B" w:rsidRDefault="006469E2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</w:tr>
      <w:tr w:rsidR="00515087" w:rsidRPr="0004381B" w14:paraId="77B9EC7B" w14:textId="77777777" w:rsidTr="00515087">
        <w:tc>
          <w:tcPr>
            <w:tcW w:w="2407" w:type="dxa"/>
          </w:tcPr>
          <w:p w14:paraId="1315D366" w14:textId="77777777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Pieni varastohuone</w:t>
            </w:r>
          </w:p>
        </w:tc>
        <w:tc>
          <w:tcPr>
            <w:tcW w:w="2407" w:type="dxa"/>
          </w:tcPr>
          <w:p w14:paraId="475BAF12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407" w:type="dxa"/>
          </w:tcPr>
          <w:p w14:paraId="2358162A" w14:textId="7BCF1432" w:rsidR="00CF0A25" w:rsidRPr="0004381B" w:rsidRDefault="00BE3BB8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X</w:t>
            </w:r>
          </w:p>
        </w:tc>
        <w:tc>
          <w:tcPr>
            <w:tcW w:w="2407" w:type="dxa"/>
          </w:tcPr>
          <w:p w14:paraId="05570DD2" w14:textId="77777777" w:rsidR="00CF0A25" w:rsidRPr="0004381B" w:rsidRDefault="00CF0A25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>X</w:t>
            </w:r>
          </w:p>
        </w:tc>
      </w:tr>
      <w:tr w:rsidR="00515087" w:rsidRPr="0004381B" w14:paraId="1E1DEA1A" w14:textId="77777777" w:rsidTr="00515087">
        <w:tc>
          <w:tcPr>
            <w:tcW w:w="2407" w:type="dxa"/>
          </w:tcPr>
          <w:p w14:paraId="32B2178E" w14:textId="77777777" w:rsidR="00CF0A25" w:rsidRPr="0004381B" w:rsidRDefault="00CF0A25" w:rsidP="00E26D1A">
            <w:pPr>
              <w:pStyle w:val="Eivli"/>
              <w:rPr>
                <w:rFonts w:cstheme="minorHAnsi"/>
                <w:sz w:val="22"/>
                <w:szCs w:val="22"/>
              </w:rPr>
            </w:pPr>
            <w:r w:rsidRPr="0004381B">
              <w:rPr>
                <w:rFonts w:cstheme="minorHAnsi"/>
                <w:sz w:val="22"/>
                <w:szCs w:val="22"/>
              </w:rPr>
              <w:t xml:space="preserve">Ovet </w:t>
            </w:r>
          </w:p>
        </w:tc>
        <w:tc>
          <w:tcPr>
            <w:tcW w:w="2407" w:type="dxa"/>
          </w:tcPr>
          <w:p w14:paraId="753E7993" w14:textId="34798384" w:rsidR="00CF0A25" w:rsidRPr="0004381B" w:rsidRDefault="00BE3BB8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  <w:tc>
          <w:tcPr>
            <w:tcW w:w="2407" w:type="dxa"/>
          </w:tcPr>
          <w:p w14:paraId="78CAF82E" w14:textId="713F19BD" w:rsidR="00CF0A25" w:rsidRPr="0004381B" w:rsidRDefault="00BE3BB8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  <w:tc>
          <w:tcPr>
            <w:tcW w:w="2407" w:type="dxa"/>
          </w:tcPr>
          <w:p w14:paraId="1D9FFF9D" w14:textId="40CCCCEF" w:rsidR="00CF0A25" w:rsidRPr="0004381B" w:rsidRDefault="00BE3BB8" w:rsidP="006469E2">
            <w:pPr>
              <w:pStyle w:val="Eivli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ei</w:t>
            </w:r>
          </w:p>
        </w:tc>
      </w:tr>
    </w:tbl>
    <w:p w14:paraId="6BE96AE8" w14:textId="0ED604F9" w:rsidR="00CF0A25" w:rsidRDefault="004D6BC6" w:rsidP="004D6BC6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Ovet puhdistetaan, ei maalata.</w:t>
      </w:r>
      <w:r w:rsidR="006E3D4F">
        <w:rPr>
          <w:rFonts w:asciiTheme="minorHAnsi" w:hAnsiTheme="minorHAnsi" w:cstheme="minorHAnsi"/>
          <w:sz w:val="22"/>
          <w:szCs w:val="22"/>
        </w:rPr>
        <w:t xml:space="preserve"> Pyörien seinätelineiden puuosat maalataan samalla värillä kuin seinät.</w:t>
      </w:r>
      <w:r w:rsidR="00BE3BB8">
        <w:rPr>
          <w:rFonts w:asciiTheme="minorHAnsi" w:hAnsiTheme="minorHAnsi" w:cstheme="minorHAnsi"/>
          <w:sz w:val="22"/>
          <w:szCs w:val="22"/>
        </w:rPr>
        <w:tab/>
      </w:r>
    </w:p>
    <w:p w14:paraId="01F914D6" w14:textId="517040D0" w:rsidR="00BE3BB8" w:rsidRPr="0004381B" w:rsidRDefault="00BE3BB8" w:rsidP="00BE3BB8">
      <w:pPr>
        <w:pStyle w:val="Eivli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1FD7071E" w14:textId="42F75C77" w:rsidR="00CD428B" w:rsidRDefault="00CD428B" w:rsidP="00CD428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3040D">
        <w:rPr>
          <w:rFonts w:asciiTheme="minorHAnsi" w:hAnsiTheme="minorHAnsi" w:cstheme="minorHAnsi"/>
          <w:b/>
          <w:sz w:val="22"/>
          <w:szCs w:val="22"/>
        </w:rPr>
        <w:t>PYÖRÄVARASTON SIISTIMINEN YLIMÄÄRÄISESTÄ TAVARASTA</w:t>
      </w:r>
    </w:p>
    <w:p w14:paraId="26A31AD9" w14:textId="77777777" w:rsidR="00277EE1" w:rsidRPr="0073040D" w:rsidRDefault="00277EE1" w:rsidP="00277EE1">
      <w:pPr>
        <w:pStyle w:val="Eivli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28A7028F" w14:textId="46C20017" w:rsidR="00994A48" w:rsidRDefault="00BD4962" w:rsidP="0073040D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Tyhjennys tehdään </w:t>
      </w:r>
      <w:r w:rsidR="00584097">
        <w:rPr>
          <w:rFonts w:asciiTheme="minorHAnsi" w:hAnsiTheme="minorHAnsi" w:cstheme="minorHAnsi"/>
          <w:sz w:val="22"/>
          <w:szCs w:val="22"/>
        </w:rPr>
        <w:t>24. – 30.4.2019 välisenä aikana. Yhtiö</w:t>
      </w:r>
      <w:r w:rsidR="00CD428B" w:rsidRPr="00CD428B">
        <w:rPr>
          <w:rFonts w:asciiTheme="minorHAnsi" w:hAnsiTheme="minorHAnsi" w:cstheme="minorHAnsi"/>
          <w:sz w:val="22"/>
          <w:szCs w:val="22"/>
        </w:rPr>
        <w:t xml:space="preserve"> </w:t>
      </w:r>
      <w:r w:rsidR="00584097">
        <w:rPr>
          <w:rFonts w:asciiTheme="minorHAnsi" w:hAnsiTheme="minorHAnsi" w:cstheme="minorHAnsi"/>
          <w:sz w:val="22"/>
          <w:szCs w:val="22"/>
        </w:rPr>
        <w:t xml:space="preserve">järjestää </w:t>
      </w:r>
      <w:r w:rsidR="00277EE1">
        <w:rPr>
          <w:rFonts w:asciiTheme="minorHAnsi" w:hAnsiTheme="minorHAnsi" w:cstheme="minorHAnsi"/>
          <w:sz w:val="22"/>
          <w:szCs w:val="22"/>
        </w:rPr>
        <w:t xml:space="preserve">tälle ajalle siirtolavan, johon voi myös tuoda omia </w:t>
      </w:r>
      <w:r w:rsidR="00C21C0B">
        <w:rPr>
          <w:rFonts w:asciiTheme="minorHAnsi" w:hAnsiTheme="minorHAnsi" w:cstheme="minorHAnsi"/>
          <w:sz w:val="22"/>
          <w:szCs w:val="22"/>
        </w:rPr>
        <w:t>tarpeettomia tavaroita, ei kuitenkaan ongelmajätteitä.</w:t>
      </w:r>
      <w:r w:rsidR="006F30E2">
        <w:rPr>
          <w:rFonts w:asciiTheme="minorHAnsi" w:hAnsiTheme="minorHAnsi" w:cstheme="minorHAnsi"/>
          <w:sz w:val="22"/>
          <w:szCs w:val="22"/>
        </w:rPr>
        <w:t xml:space="preserve"> </w:t>
      </w:r>
      <w:r w:rsidR="00994A48">
        <w:rPr>
          <w:rFonts w:asciiTheme="minorHAnsi" w:hAnsiTheme="minorHAnsi" w:cstheme="minorHAnsi"/>
          <w:sz w:val="22"/>
          <w:szCs w:val="22"/>
        </w:rPr>
        <w:t xml:space="preserve">Siirtolava toimitetaan 23.4.2019 ja viedään pois 30.4.2019. </w:t>
      </w:r>
      <w:r w:rsidR="006F30E2">
        <w:rPr>
          <w:rFonts w:asciiTheme="minorHAnsi" w:hAnsiTheme="minorHAnsi" w:cstheme="minorHAnsi"/>
          <w:sz w:val="22"/>
          <w:szCs w:val="22"/>
        </w:rPr>
        <w:t>Pyörävarastossa säil</w:t>
      </w:r>
      <w:r w:rsidR="00BB32C9">
        <w:rPr>
          <w:rFonts w:asciiTheme="minorHAnsi" w:hAnsiTheme="minorHAnsi" w:cstheme="minorHAnsi"/>
          <w:sz w:val="22"/>
          <w:szCs w:val="22"/>
        </w:rPr>
        <w:t xml:space="preserve">ytetään polkupyöriä ja lasten </w:t>
      </w:r>
      <w:r w:rsidR="007739A7">
        <w:rPr>
          <w:rFonts w:asciiTheme="minorHAnsi" w:hAnsiTheme="minorHAnsi" w:cstheme="minorHAnsi"/>
          <w:sz w:val="22"/>
          <w:szCs w:val="22"/>
        </w:rPr>
        <w:t>vaunuja/rattaita. Auton renkaat (1sarja/asunto), sukset</w:t>
      </w:r>
      <w:r w:rsidR="00070356">
        <w:rPr>
          <w:rFonts w:asciiTheme="minorHAnsi" w:hAnsiTheme="minorHAnsi" w:cstheme="minorHAnsi"/>
          <w:sz w:val="22"/>
          <w:szCs w:val="22"/>
        </w:rPr>
        <w:t xml:space="preserve">, suksiboxit </w:t>
      </w:r>
      <w:r w:rsidR="007E258E">
        <w:rPr>
          <w:rFonts w:asciiTheme="minorHAnsi" w:hAnsiTheme="minorHAnsi" w:cstheme="minorHAnsi"/>
          <w:sz w:val="22"/>
          <w:szCs w:val="22"/>
        </w:rPr>
        <w:t>siirretään osakkaan omaan varastokoppiin</w:t>
      </w:r>
      <w:r w:rsidR="006903DC">
        <w:rPr>
          <w:rFonts w:asciiTheme="minorHAnsi" w:hAnsiTheme="minorHAnsi" w:cstheme="minorHAnsi"/>
          <w:sz w:val="22"/>
          <w:szCs w:val="22"/>
        </w:rPr>
        <w:t>, suksiboksien kiinnitystelineiden</w:t>
      </w:r>
      <w:r w:rsidR="00CB4211">
        <w:rPr>
          <w:rFonts w:asciiTheme="minorHAnsi" w:hAnsiTheme="minorHAnsi" w:cstheme="minorHAnsi"/>
          <w:sz w:val="22"/>
          <w:szCs w:val="22"/>
        </w:rPr>
        <w:t xml:space="preserve"> tarpeeseen palataan</w:t>
      </w:r>
      <w:r w:rsidR="007E258E">
        <w:rPr>
          <w:rFonts w:asciiTheme="minorHAnsi" w:hAnsiTheme="minorHAnsi" w:cstheme="minorHAnsi"/>
          <w:sz w:val="22"/>
          <w:szCs w:val="22"/>
        </w:rPr>
        <w:t xml:space="preserve">. Säilytettävät polkupyörät merkitään asuntokohtaisella </w:t>
      </w:r>
      <w:r w:rsidR="0075552A">
        <w:rPr>
          <w:rFonts w:asciiTheme="minorHAnsi" w:hAnsiTheme="minorHAnsi" w:cstheme="minorHAnsi"/>
          <w:sz w:val="22"/>
          <w:szCs w:val="22"/>
        </w:rPr>
        <w:t>nimi</w:t>
      </w:r>
      <w:r w:rsidR="007E258E">
        <w:rPr>
          <w:rFonts w:asciiTheme="minorHAnsi" w:hAnsiTheme="minorHAnsi" w:cstheme="minorHAnsi"/>
          <w:sz w:val="22"/>
          <w:szCs w:val="22"/>
        </w:rPr>
        <w:t>la</w:t>
      </w:r>
      <w:r w:rsidR="0075552A">
        <w:rPr>
          <w:rFonts w:asciiTheme="minorHAnsi" w:hAnsiTheme="minorHAnsi" w:cstheme="minorHAnsi"/>
          <w:sz w:val="22"/>
          <w:szCs w:val="22"/>
        </w:rPr>
        <w:t xml:space="preserve">pulla. </w:t>
      </w:r>
      <w:r w:rsidR="00D20757">
        <w:rPr>
          <w:rFonts w:asciiTheme="minorHAnsi" w:hAnsiTheme="minorHAnsi" w:cstheme="minorHAnsi"/>
          <w:sz w:val="22"/>
          <w:szCs w:val="22"/>
        </w:rPr>
        <w:t xml:space="preserve">Polkupyörien seinätelineitä hankitaan tarvittaessa lisää. Hiekkalaatikko siirretään </w:t>
      </w:r>
      <w:r w:rsidR="001A40CF">
        <w:rPr>
          <w:rFonts w:asciiTheme="minorHAnsi" w:hAnsiTheme="minorHAnsi" w:cstheme="minorHAnsi"/>
          <w:sz w:val="22"/>
          <w:szCs w:val="22"/>
        </w:rPr>
        <w:t xml:space="preserve">roskakatoksen länsiseinälle. </w:t>
      </w:r>
    </w:p>
    <w:p w14:paraId="5436ECD1" w14:textId="3443D09E" w:rsidR="00C21C0B" w:rsidRDefault="00C21C0B" w:rsidP="0073040D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Isännöitsijä laatii</w:t>
      </w:r>
      <w:r w:rsidR="006F30E2">
        <w:rPr>
          <w:rFonts w:asciiTheme="minorHAnsi" w:hAnsiTheme="minorHAnsi" w:cstheme="minorHAnsi"/>
          <w:sz w:val="22"/>
          <w:szCs w:val="22"/>
        </w:rPr>
        <w:t xml:space="preserve"> ohjeistuksen</w:t>
      </w:r>
      <w:r w:rsidR="001A40CF">
        <w:rPr>
          <w:rFonts w:asciiTheme="minorHAnsi" w:hAnsiTheme="minorHAnsi" w:cstheme="minorHAnsi"/>
          <w:sz w:val="22"/>
          <w:szCs w:val="22"/>
        </w:rPr>
        <w:t xml:space="preserve"> 12.4.2019 mennessä.</w:t>
      </w:r>
    </w:p>
    <w:p w14:paraId="49CEEF09" w14:textId="77777777" w:rsidR="001A40CF" w:rsidRPr="00CD428B" w:rsidRDefault="001A40CF" w:rsidP="0073040D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0AA782E6" w14:textId="16CA2874" w:rsidR="00CD428B" w:rsidRDefault="00CD428B" w:rsidP="00CD428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A40CF">
        <w:rPr>
          <w:rFonts w:asciiTheme="minorHAnsi" w:hAnsiTheme="minorHAnsi" w:cstheme="minorHAnsi"/>
          <w:b/>
          <w:sz w:val="22"/>
          <w:szCs w:val="22"/>
        </w:rPr>
        <w:t>KEVÄTTALKOOT 2019</w:t>
      </w:r>
    </w:p>
    <w:p w14:paraId="647E9659" w14:textId="675AB49D" w:rsidR="00A92A1B" w:rsidRDefault="00A92A1B" w:rsidP="00A92A1B">
      <w:pPr>
        <w:pStyle w:val="Eivli"/>
        <w:rPr>
          <w:rFonts w:asciiTheme="minorHAnsi" w:hAnsiTheme="minorHAnsi" w:cstheme="minorHAnsi"/>
          <w:b/>
          <w:sz w:val="22"/>
          <w:szCs w:val="22"/>
        </w:rPr>
      </w:pPr>
    </w:p>
    <w:p w14:paraId="1DCFD489" w14:textId="2A19F487" w:rsidR="00A92A1B" w:rsidRDefault="00A92A1B" w:rsidP="00A92A1B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 w:rsidRPr="00A92A1B">
        <w:rPr>
          <w:rFonts w:asciiTheme="minorHAnsi" w:hAnsiTheme="minorHAnsi" w:cstheme="minorHAnsi"/>
          <w:sz w:val="22"/>
          <w:szCs w:val="22"/>
        </w:rPr>
        <w:t>Kevättalkoot</w:t>
      </w:r>
      <w:r>
        <w:rPr>
          <w:rFonts w:asciiTheme="minorHAnsi" w:hAnsiTheme="minorHAnsi" w:cstheme="minorHAnsi"/>
          <w:sz w:val="22"/>
          <w:szCs w:val="22"/>
        </w:rPr>
        <w:t xml:space="preserve"> pidetään 24.4.2019 klo 17 alkaen. </w:t>
      </w:r>
      <w:r w:rsidR="00197F53">
        <w:rPr>
          <w:rFonts w:asciiTheme="minorHAnsi" w:hAnsiTheme="minorHAnsi" w:cstheme="minorHAnsi"/>
          <w:sz w:val="22"/>
          <w:szCs w:val="22"/>
        </w:rPr>
        <w:t xml:space="preserve">Työlistalla ovat mm. kellarivaraston siistiminen, </w:t>
      </w:r>
      <w:r w:rsidR="00E46E9B">
        <w:rPr>
          <w:rFonts w:asciiTheme="minorHAnsi" w:hAnsiTheme="minorHAnsi" w:cstheme="minorHAnsi"/>
          <w:sz w:val="22"/>
          <w:szCs w:val="22"/>
        </w:rPr>
        <w:t>kattojen puhdistus, katuvarsiaidan (20cm korkeuteen)</w:t>
      </w:r>
      <w:r w:rsidR="006E6D7A">
        <w:rPr>
          <w:rFonts w:asciiTheme="minorHAnsi" w:hAnsiTheme="minorHAnsi" w:cstheme="minorHAnsi"/>
          <w:sz w:val="22"/>
          <w:szCs w:val="22"/>
        </w:rPr>
        <w:t xml:space="preserve"> ja pensaiden leikkaus</w:t>
      </w:r>
      <w:r w:rsidR="00BE3FDB">
        <w:rPr>
          <w:rFonts w:asciiTheme="minorHAnsi" w:hAnsiTheme="minorHAnsi" w:cstheme="minorHAnsi"/>
          <w:sz w:val="22"/>
          <w:szCs w:val="22"/>
        </w:rPr>
        <w:t>/lannoitus</w:t>
      </w:r>
      <w:r w:rsidR="006E6D7A">
        <w:rPr>
          <w:rFonts w:asciiTheme="minorHAnsi" w:hAnsiTheme="minorHAnsi" w:cstheme="minorHAnsi"/>
          <w:sz w:val="22"/>
          <w:szCs w:val="22"/>
        </w:rPr>
        <w:t xml:space="preserve">, </w:t>
      </w:r>
      <w:r w:rsidR="00C813D4">
        <w:rPr>
          <w:rFonts w:asciiTheme="minorHAnsi" w:hAnsiTheme="minorHAnsi" w:cstheme="minorHAnsi"/>
          <w:sz w:val="22"/>
          <w:szCs w:val="22"/>
        </w:rPr>
        <w:t xml:space="preserve">autokatoksen ja pihan </w:t>
      </w:r>
      <w:r w:rsidR="006E6D7A">
        <w:rPr>
          <w:rFonts w:asciiTheme="minorHAnsi" w:hAnsiTheme="minorHAnsi" w:cstheme="minorHAnsi"/>
          <w:sz w:val="22"/>
          <w:szCs w:val="22"/>
        </w:rPr>
        <w:t>autopaikkojen merkintä</w:t>
      </w:r>
      <w:r w:rsidR="00C813D4">
        <w:rPr>
          <w:rFonts w:asciiTheme="minorHAnsi" w:hAnsiTheme="minorHAnsi" w:cstheme="minorHAnsi"/>
          <w:sz w:val="22"/>
          <w:szCs w:val="22"/>
        </w:rPr>
        <w:t>maalaus (väri keltainen</w:t>
      </w:r>
      <w:r w:rsidR="00994A48">
        <w:rPr>
          <w:rFonts w:asciiTheme="minorHAnsi" w:hAnsiTheme="minorHAnsi" w:cstheme="minorHAnsi"/>
          <w:sz w:val="22"/>
          <w:szCs w:val="22"/>
        </w:rPr>
        <w:t>)</w:t>
      </w:r>
      <w:r w:rsidR="00C813D4">
        <w:rPr>
          <w:rFonts w:asciiTheme="minorHAnsi" w:hAnsiTheme="minorHAnsi" w:cstheme="minorHAnsi"/>
          <w:sz w:val="22"/>
          <w:szCs w:val="22"/>
        </w:rPr>
        <w:t xml:space="preserve">, sapluunan tekee Olli Nevantaus. </w:t>
      </w:r>
    </w:p>
    <w:p w14:paraId="00B3B9D0" w14:textId="5659F33D" w:rsidR="006E6D7A" w:rsidRPr="00A92A1B" w:rsidRDefault="006E6D7A" w:rsidP="00A92A1B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3F4A1E40" w14:textId="408E9F38" w:rsidR="00CD428B" w:rsidRPr="001923D4" w:rsidRDefault="004E018E" w:rsidP="00CD428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1923D4">
        <w:rPr>
          <w:rFonts w:asciiTheme="minorHAnsi" w:hAnsiTheme="minorHAnsi" w:cstheme="minorHAnsi"/>
          <w:b/>
          <w:sz w:val="22"/>
          <w:szCs w:val="22"/>
        </w:rPr>
        <w:t xml:space="preserve">MUUT ASIAT </w:t>
      </w:r>
      <w:bookmarkStart w:id="0" w:name="_GoBack"/>
      <w:bookmarkEnd w:id="0"/>
    </w:p>
    <w:p w14:paraId="3A7F0AD9" w14:textId="77777777" w:rsidR="003E079D" w:rsidRPr="00CD428B" w:rsidRDefault="003E079D" w:rsidP="003E079D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19775FB6" w14:textId="5415BD89" w:rsidR="00CD428B" w:rsidRDefault="00A93961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8.1. </w:t>
      </w:r>
      <w:r w:rsidR="00EC596E">
        <w:rPr>
          <w:rFonts w:asciiTheme="minorHAnsi" w:hAnsiTheme="minorHAnsi" w:cstheme="minorHAnsi"/>
          <w:sz w:val="22"/>
          <w:szCs w:val="22"/>
        </w:rPr>
        <w:t xml:space="preserve">Nordean </w:t>
      </w:r>
      <w:proofErr w:type="spellStart"/>
      <w:r w:rsidR="00EC596E">
        <w:rPr>
          <w:rFonts w:asciiTheme="minorHAnsi" w:hAnsiTheme="minorHAnsi" w:cstheme="minorHAnsi"/>
          <w:sz w:val="22"/>
          <w:szCs w:val="22"/>
        </w:rPr>
        <w:t>debit</w:t>
      </w:r>
      <w:proofErr w:type="spellEnd"/>
      <w:r w:rsidR="00EC596E">
        <w:rPr>
          <w:rFonts w:asciiTheme="minorHAnsi" w:hAnsiTheme="minorHAnsi" w:cstheme="minorHAnsi"/>
          <w:sz w:val="22"/>
          <w:szCs w:val="22"/>
        </w:rPr>
        <w:t xml:space="preserve">-kortti </w:t>
      </w:r>
      <w:r w:rsidR="003E079D">
        <w:rPr>
          <w:rFonts w:asciiTheme="minorHAnsi" w:hAnsiTheme="minorHAnsi" w:cstheme="minorHAnsi"/>
          <w:sz w:val="22"/>
          <w:szCs w:val="22"/>
        </w:rPr>
        <w:t>(hallituksen puheenjohtaja)</w:t>
      </w:r>
    </w:p>
    <w:p w14:paraId="719E39DE" w14:textId="48C5A5E9" w:rsidR="00EC596E" w:rsidRDefault="00EC596E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Päätettiin lisätä korttiin nettiosto-om</w:t>
      </w:r>
      <w:r w:rsidR="003E079D">
        <w:rPr>
          <w:rFonts w:asciiTheme="minorHAnsi" w:hAnsiTheme="minorHAnsi" w:cstheme="minorHAnsi"/>
          <w:sz w:val="22"/>
          <w:szCs w:val="22"/>
        </w:rPr>
        <w:t>inaisuu</w:t>
      </w:r>
      <w:r w:rsidR="00117A61">
        <w:rPr>
          <w:rFonts w:asciiTheme="minorHAnsi" w:hAnsiTheme="minorHAnsi" w:cstheme="minorHAnsi"/>
          <w:sz w:val="22"/>
          <w:szCs w:val="22"/>
        </w:rPr>
        <w:t>s</w:t>
      </w:r>
      <w:r w:rsidR="003E079D">
        <w:rPr>
          <w:rFonts w:asciiTheme="minorHAnsi" w:hAnsiTheme="minorHAnsi" w:cstheme="minorHAnsi"/>
          <w:sz w:val="22"/>
          <w:szCs w:val="22"/>
        </w:rPr>
        <w:t xml:space="preserve"> ja hyväksyttiin, että ostoja tehdään netin kautta.</w:t>
      </w:r>
    </w:p>
    <w:p w14:paraId="433E75DF" w14:textId="4E3CBAC3" w:rsidR="003E079D" w:rsidRDefault="003E079D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0AD5A103" w14:textId="7AFB0AB0" w:rsidR="003E079D" w:rsidRDefault="003E079D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8.2. Autokatoksen autopaikkojen numerointi</w:t>
      </w:r>
    </w:p>
    <w:p w14:paraId="0BD60E5B" w14:textId="085D3690" w:rsidR="003E079D" w:rsidRDefault="00CE1F80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Päätetti</w:t>
      </w:r>
      <w:r w:rsidR="006B47A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n autopaikkanumerointi katoksen länsipäädystä </w:t>
      </w:r>
      <w:r w:rsidR="006B47AE">
        <w:rPr>
          <w:rFonts w:asciiTheme="minorHAnsi" w:hAnsiTheme="minorHAnsi" w:cstheme="minorHAnsi"/>
          <w:sz w:val="22"/>
          <w:szCs w:val="22"/>
        </w:rPr>
        <w:t xml:space="preserve">itään </w:t>
      </w:r>
      <w:r>
        <w:rPr>
          <w:rFonts w:asciiTheme="minorHAnsi" w:hAnsiTheme="minorHAnsi" w:cstheme="minorHAnsi"/>
          <w:sz w:val="22"/>
          <w:szCs w:val="22"/>
        </w:rPr>
        <w:t>kat</w:t>
      </w:r>
      <w:r w:rsidR="00E70C43">
        <w:rPr>
          <w:rFonts w:asciiTheme="minorHAnsi" w:hAnsiTheme="minorHAnsi" w:cstheme="minorHAnsi"/>
          <w:sz w:val="22"/>
          <w:szCs w:val="22"/>
        </w:rPr>
        <w:t>soen: A</w:t>
      </w:r>
      <w:proofErr w:type="gramStart"/>
      <w:r w:rsidR="00E70C43">
        <w:rPr>
          <w:rFonts w:asciiTheme="minorHAnsi" w:hAnsiTheme="minorHAnsi" w:cstheme="minorHAnsi"/>
          <w:sz w:val="22"/>
          <w:szCs w:val="22"/>
        </w:rPr>
        <w:t>1,A</w:t>
      </w:r>
      <w:proofErr w:type="gramEnd"/>
      <w:r w:rsidR="00E70C43">
        <w:rPr>
          <w:rFonts w:asciiTheme="minorHAnsi" w:hAnsiTheme="minorHAnsi" w:cstheme="minorHAnsi"/>
          <w:sz w:val="22"/>
          <w:szCs w:val="22"/>
        </w:rPr>
        <w:t>2,A3,C15,B5</w:t>
      </w:r>
      <w:r w:rsidR="00B648CA">
        <w:rPr>
          <w:rFonts w:asciiTheme="minorHAnsi" w:hAnsiTheme="minorHAnsi" w:cstheme="minorHAnsi"/>
          <w:sz w:val="22"/>
          <w:szCs w:val="22"/>
        </w:rPr>
        <w:t>,</w:t>
      </w:r>
      <w:r w:rsidR="00E70C43">
        <w:rPr>
          <w:rFonts w:asciiTheme="minorHAnsi" w:hAnsiTheme="minorHAnsi" w:cstheme="minorHAnsi"/>
          <w:sz w:val="22"/>
          <w:szCs w:val="22"/>
        </w:rPr>
        <w:t>B6,B7,B8,B9,B10,B11,B12,</w:t>
      </w:r>
      <w:r w:rsidR="006B47AE">
        <w:rPr>
          <w:rFonts w:asciiTheme="minorHAnsi" w:hAnsiTheme="minorHAnsi" w:cstheme="minorHAnsi"/>
          <w:sz w:val="22"/>
          <w:szCs w:val="22"/>
        </w:rPr>
        <w:t>C13,C14,A4.</w:t>
      </w:r>
    </w:p>
    <w:p w14:paraId="6F75BE3A" w14:textId="40DE01F8" w:rsidR="006B47AE" w:rsidRDefault="001923D4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Autopaikkojen muutos vaatii jatkossa yhtiön hyväksynnän.</w:t>
      </w:r>
    </w:p>
    <w:p w14:paraId="1FFE5DF0" w14:textId="7C6687AA" w:rsidR="001923D4" w:rsidRDefault="001923D4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046F8FE7" w14:textId="69DCB1CD" w:rsidR="001923D4" w:rsidRDefault="001923D4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8.3. </w:t>
      </w:r>
      <w:r w:rsidR="00E27D2C">
        <w:rPr>
          <w:rFonts w:asciiTheme="minorHAnsi" w:hAnsiTheme="minorHAnsi" w:cstheme="minorHAnsi"/>
          <w:sz w:val="22"/>
          <w:szCs w:val="22"/>
        </w:rPr>
        <w:t>Autokatoksessa ei saa varastoida osakkaan tavaroita.</w:t>
      </w:r>
    </w:p>
    <w:p w14:paraId="529E00E1" w14:textId="129497CD" w:rsidR="00E27D2C" w:rsidRDefault="00E27D2C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699041B4" w14:textId="4CD26CC3" w:rsidR="00E27D2C" w:rsidRPr="00CA6748" w:rsidRDefault="00E27D2C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8.4. </w:t>
      </w:r>
      <w:r w:rsidR="00A3282F">
        <w:rPr>
          <w:rFonts w:asciiTheme="minorHAnsi" w:hAnsiTheme="minorHAnsi" w:cstheme="minorHAnsi"/>
          <w:sz w:val="22"/>
          <w:szCs w:val="22"/>
        </w:rPr>
        <w:t xml:space="preserve">Kaasupulloja ei saa säilyttää osakkaan/yhtiön kellarivarastossa. Asunnossa saa </w:t>
      </w:r>
      <w:r w:rsidR="00E812FE">
        <w:rPr>
          <w:rFonts w:asciiTheme="minorHAnsi" w:hAnsiTheme="minorHAnsi" w:cstheme="minorHAnsi"/>
          <w:sz w:val="22"/>
          <w:szCs w:val="22"/>
        </w:rPr>
        <w:t xml:space="preserve">säilyttää </w:t>
      </w:r>
      <w:r w:rsidR="00CA6748" w:rsidRPr="00CA674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yhteensä enintään 25 litraa palavia nesteitä</w:t>
      </w:r>
      <w:r w:rsidR="00994A4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ja</w:t>
      </w:r>
      <w:r w:rsidR="00CA6748" w:rsidRPr="00CA6748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enintään 25 kg nestekaasua</w:t>
      </w:r>
      <w:r w:rsidR="00E812FE" w:rsidRPr="00CA6748">
        <w:rPr>
          <w:rFonts w:asciiTheme="minorHAnsi" w:hAnsiTheme="minorHAnsi" w:cstheme="minorHAnsi"/>
          <w:sz w:val="22"/>
          <w:szCs w:val="22"/>
        </w:rPr>
        <w:t>.</w:t>
      </w:r>
    </w:p>
    <w:p w14:paraId="3B33A199" w14:textId="77777777" w:rsidR="006B47AE" w:rsidRPr="00CD428B" w:rsidRDefault="006B47AE" w:rsidP="00A9396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</w:p>
    <w:p w14:paraId="2739EACE" w14:textId="44DCDD17" w:rsidR="00CD428B" w:rsidRPr="00E812FE" w:rsidRDefault="00CD428B" w:rsidP="00CD428B">
      <w:pPr>
        <w:pStyle w:val="Eivli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E812FE">
        <w:rPr>
          <w:rFonts w:asciiTheme="minorHAnsi" w:hAnsiTheme="minorHAnsi" w:cstheme="minorHAnsi"/>
          <w:b/>
          <w:sz w:val="22"/>
          <w:szCs w:val="22"/>
        </w:rPr>
        <w:t xml:space="preserve">VIESTINTÄ OSAKKAILLE JA ASUKKAILLE </w:t>
      </w:r>
    </w:p>
    <w:p w14:paraId="5CF78690" w14:textId="77777777" w:rsidR="00E812FE" w:rsidRDefault="00E812FE" w:rsidP="00E812FE">
      <w:pPr>
        <w:pStyle w:val="Eivli"/>
        <w:ind w:left="360"/>
        <w:rPr>
          <w:rFonts w:asciiTheme="minorHAnsi" w:hAnsiTheme="minorHAnsi" w:cstheme="minorHAnsi"/>
          <w:sz w:val="22"/>
          <w:szCs w:val="22"/>
        </w:rPr>
      </w:pPr>
    </w:p>
    <w:p w14:paraId="73F19728" w14:textId="26D73794" w:rsidR="00CD428B" w:rsidRPr="00CD428B" w:rsidRDefault="006850F5" w:rsidP="00E812FE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Päätöksistä tiedotetaan yhtiökokoustiedotteessa.</w:t>
      </w:r>
    </w:p>
    <w:p w14:paraId="0DB1DD95" w14:textId="77777777" w:rsidR="0047021A" w:rsidRPr="0047021A" w:rsidRDefault="0047021A" w:rsidP="0047021A">
      <w:pPr>
        <w:rPr>
          <w:rFonts w:asciiTheme="minorHAnsi" w:hAnsiTheme="minorHAnsi" w:cstheme="minorHAnsi"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65FF4B02" w:rsidR="00486CD6" w:rsidRPr="00AF4401" w:rsidRDefault="0047021A" w:rsidP="00AF4401">
      <w:pPr>
        <w:pStyle w:val="Eivli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Ei päätetty. 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06E42F70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</w:t>
      </w:r>
      <w:r w:rsidR="00AB77E5">
        <w:rPr>
          <w:rFonts w:ascii="Calibri" w:hAnsi="Calibri"/>
          <w:b/>
          <w:sz w:val="22"/>
          <w:szCs w:val="22"/>
        </w:rPr>
        <w:t>EN P</w:t>
      </w:r>
      <w:r w:rsidR="00C1703F">
        <w:rPr>
          <w:rFonts w:ascii="Calibri" w:hAnsi="Calibri"/>
          <w:b/>
          <w:sz w:val="22"/>
          <w:szCs w:val="22"/>
        </w:rPr>
        <w:t>ÄÄTTÖ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7AFC593A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</w:t>
      </w:r>
      <w:r w:rsidR="0047021A">
        <w:rPr>
          <w:rFonts w:ascii="Calibri" w:hAnsi="Calibri"/>
          <w:sz w:val="22"/>
          <w:szCs w:val="22"/>
        </w:rPr>
        <w:t>17.50</w:t>
      </w:r>
      <w:r w:rsidR="00E8602B">
        <w:rPr>
          <w:rFonts w:ascii="Calibri" w:hAnsi="Calibri"/>
          <w:sz w:val="22"/>
          <w:szCs w:val="22"/>
        </w:rPr>
        <w:t>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D2ABB0E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Katariina Ylijoki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18430AC8" w14:textId="401A7B9E" w:rsidR="00E8602B" w:rsidRDefault="00FC18B0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</w:t>
      </w:r>
      <w:r w:rsidR="00E8602B">
        <w:rPr>
          <w:rFonts w:ascii="Calibri" w:hAnsi="Calibri"/>
          <w:sz w:val="22"/>
          <w:szCs w:val="22"/>
        </w:rPr>
        <w:tab/>
      </w:r>
      <w:r w:rsidR="00E8602B">
        <w:rPr>
          <w:rFonts w:ascii="Calibri" w:hAnsi="Calibri"/>
          <w:sz w:val="22"/>
          <w:szCs w:val="22"/>
        </w:rPr>
        <w:tab/>
      </w:r>
      <w:r w:rsidR="00E8602B" w:rsidRPr="00B6721E">
        <w:rPr>
          <w:rFonts w:ascii="Calibri" w:hAnsi="Calibri"/>
          <w:sz w:val="22"/>
          <w:szCs w:val="22"/>
        </w:rPr>
        <w:t>Kari Pakarinen</w:t>
      </w:r>
    </w:p>
    <w:p w14:paraId="710F2EFF" w14:textId="6E8ADD2D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605400F4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502ABF81" w14:textId="77777777" w:rsidR="00E8602B" w:rsidRDefault="00E8602B" w:rsidP="00B13BBD">
      <w:pPr>
        <w:ind w:left="720"/>
        <w:rPr>
          <w:rFonts w:ascii="Calibri" w:hAnsi="Calibri"/>
          <w:sz w:val="22"/>
          <w:szCs w:val="22"/>
        </w:rPr>
      </w:pPr>
    </w:p>
    <w:p w14:paraId="2F715547" w14:textId="09F8D418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BD2D6" w14:textId="77777777" w:rsidR="00361E76" w:rsidRDefault="00361E76">
      <w:r>
        <w:separator/>
      </w:r>
    </w:p>
  </w:endnote>
  <w:endnote w:type="continuationSeparator" w:id="0">
    <w:p w14:paraId="47C7A835" w14:textId="77777777" w:rsidR="00361E76" w:rsidRDefault="0036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B3349" w14:textId="77777777" w:rsidR="00361E76" w:rsidRDefault="00361E76">
      <w:r>
        <w:separator/>
      </w:r>
    </w:p>
  </w:footnote>
  <w:footnote w:type="continuationSeparator" w:id="0">
    <w:p w14:paraId="2AC8F367" w14:textId="77777777" w:rsidR="00361E76" w:rsidRDefault="00361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7BB6"/>
    <w:multiLevelType w:val="hybridMultilevel"/>
    <w:tmpl w:val="8A14AD38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A0EEC"/>
    <w:multiLevelType w:val="hybridMultilevel"/>
    <w:tmpl w:val="3C5E5EAC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E11242"/>
    <w:multiLevelType w:val="hybridMultilevel"/>
    <w:tmpl w:val="3CD2A3D2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221709CA"/>
    <w:multiLevelType w:val="hybridMultilevel"/>
    <w:tmpl w:val="75D4C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773D3"/>
    <w:multiLevelType w:val="hybridMultilevel"/>
    <w:tmpl w:val="6E0C239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4DB6780"/>
    <w:multiLevelType w:val="hybridMultilevel"/>
    <w:tmpl w:val="C78A7E50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2" w15:restartNumberingAfterBreak="0">
    <w:nsid w:val="3BD64A23"/>
    <w:multiLevelType w:val="hybridMultilevel"/>
    <w:tmpl w:val="AFD4C8A4"/>
    <w:lvl w:ilvl="0" w:tplc="040B000F">
      <w:start w:val="1"/>
      <w:numFmt w:val="decimal"/>
      <w:lvlText w:val="%1."/>
      <w:lvlJc w:val="left"/>
      <w:pPr>
        <w:ind w:left="2028" w:hanging="360"/>
      </w:pPr>
    </w:lvl>
    <w:lvl w:ilvl="1" w:tplc="040B0019" w:tentative="1">
      <w:start w:val="1"/>
      <w:numFmt w:val="lowerLetter"/>
      <w:lvlText w:val="%2."/>
      <w:lvlJc w:val="left"/>
      <w:pPr>
        <w:ind w:left="2748" w:hanging="360"/>
      </w:pPr>
    </w:lvl>
    <w:lvl w:ilvl="2" w:tplc="040B001B" w:tentative="1">
      <w:start w:val="1"/>
      <w:numFmt w:val="lowerRoman"/>
      <w:lvlText w:val="%3."/>
      <w:lvlJc w:val="right"/>
      <w:pPr>
        <w:ind w:left="3468" w:hanging="180"/>
      </w:pPr>
    </w:lvl>
    <w:lvl w:ilvl="3" w:tplc="040B000F" w:tentative="1">
      <w:start w:val="1"/>
      <w:numFmt w:val="decimal"/>
      <w:lvlText w:val="%4."/>
      <w:lvlJc w:val="left"/>
      <w:pPr>
        <w:ind w:left="4188" w:hanging="360"/>
      </w:pPr>
    </w:lvl>
    <w:lvl w:ilvl="4" w:tplc="040B0019" w:tentative="1">
      <w:start w:val="1"/>
      <w:numFmt w:val="lowerLetter"/>
      <w:lvlText w:val="%5."/>
      <w:lvlJc w:val="left"/>
      <w:pPr>
        <w:ind w:left="4908" w:hanging="360"/>
      </w:pPr>
    </w:lvl>
    <w:lvl w:ilvl="5" w:tplc="040B001B" w:tentative="1">
      <w:start w:val="1"/>
      <w:numFmt w:val="lowerRoman"/>
      <w:lvlText w:val="%6."/>
      <w:lvlJc w:val="right"/>
      <w:pPr>
        <w:ind w:left="5628" w:hanging="180"/>
      </w:pPr>
    </w:lvl>
    <w:lvl w:ilvl="6" w:tplc="040B000F" w:tentative="1">
      <w:start w:val="1"/>
      <w:numFmt w:val="decimal"/>
      <w:lvlText w:val="%7."/>
      <w:lvlJc w:val="left"/>
      <w:pPr>
        <w:ind w:left="6348" w:hanging="360"/>
      </w:pPr>
    </w:lvl>
    <w:lvl w:ilvl="7" w:tplc="040B0019" w:tentative="1">
      <w:start w:val="1"/>
      <w:numFmt w:val="lowerLetter"/>
      <w:lvlText w:val="%8."/>
      <w:lvlJc w:val="left"/>
      <w:pPr>
        <w:ind w:left="7068" w:hanging="360"/>
      </w:pPr>
    </w:lvl>
    <w:lvl w:ilvl="8" w:tplc="040B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3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EF1671E"/>
    <w:multiLevelType w:val="hybridMultilevel"/>
    <w:tmpl w:val="4BD81ADE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9"/>
  </w:num>
  <w:num w:numId="5">
    <w:abstractNumId w:val="1"/>
  </w:num>
  <w:num w:numId="6">
    <w:abstractNumId w:val="9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5"/>
  </w:num>
  <w:num w:numId="12">
    <w:abstractNumId w:val="20"/>
  </w:num>
  <w:num w:numId="13">
    <w:abstractNumId w:val="2"/>
  </w:num>
  <w:num w:numId="14">
    <w:abstractNumId w:val="0"/>
  </w:num>
  <w:num w:numId="15">
    <w:abstractNumId w:val="7"/>
  </w:num>
  <w:num w:numId="16">
    <w:abstractNumId w:val="8"/>
  </w:num>
  <w:num w:numId="17">
    <w:abstractNumId w:val="17"/>
  </w:num>
  <w:num w:numId="18">
    <w:abstractNumId w:val="3"/>
  </w:num>
  <w:num w:numId="19">
    <w:abstractNumId w:val="11"/>
  </w:num>
  <w:num w:numId="20">
    <w:abstractNumId w:val="12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B79"/>
    <w:rsid w:val="00014F9F"/>
    <w:rsid w:val="000209BA"/>
    <w:rsid w:val="000246E1"/>
    <w:rsid w:val="000363ED"/>
    <w:rsid w:val="000365D7"/>
    <w:rsid w:val="000417AF"/>
    <w:rsid w:val="0004381B"/>
    <w:rsid w:val="00044F74"/>
    <w:rsid w:val="00054593"/>
    <w:rsid w:val="00060DCC"/>
    <w:rsid w:val="000657B1"/>
    <w:rsid w:val="00070356"/>
    <w:rsid w:val="000854B8"/>
    <w:rsid w:val="000B463C"/>
    <w:rsid w:val="000B7A04"/>
    <w:rsid w:val="000C37D7"/>
    <w:rsid w:val="000D6AFE"/>
    <w:rsid w:val="000D75B3"/>
    <w:rsid w:val="000E7D81"/>
    <w:rsid w:val="000F5756"/>
    <w:rsid w:val="000F7618"/>
    <w:rsid w:val="000F768A"/>
    <w:rsid w:val="00102C25"/>
    <w:rsid w:val="001074DF"/>
    <w:rsid w:val="00116058"/>
    <w:rsid w:val="00116BB7"/>
    <w:rsid w:val="00117A61"/>
    <w:rsid w:val="00124C74"/>
    <w:rsid w:val="00125119"/>
    <w:rsid w:val="0012643D"/>
    <w:rsid w:val="00126CFC"/>
    <w:rsid w:val="00126F0D"/>
    <w:rsid w:val="00127AFB"/>
    <w:rsid w:val="0013078A"/>
    <w:rsid w:val="00135756"/>
    <w:rsid w:val="00137ABB"/>
    <w:rsid w:val="001472D3"/>
    <w:rsid w:val="00150CFB"/>
    <w:rsid w:val="00167F51"/>
    <w:rsid w:val="001723EE"/>
    <w:rsid w:val="00172619"/>
    <w:rsid w:val="001923D4"/>
    <w:rsid w:val="0019342E"/>
    <w:rsid w:val="0019584F"/>
    <w:rsid w:val="00197C57"/>
    <w:rsid w:val="00197F53"/>
    <w:rsid w:val="001A0870"/>
    <w:rsid w:val="001A40CF"/>
    <w:rsid w:val="001B1C1F"/>
    <w:rsid w:val="001C5172"/>
    <w:rsid w:val="001C588E"/>
    <w:rsid w:val="001D1166"/>
    <w:rsid w:val="001D4F55"/>
    <w:rsid w:val="001E3A97"/>
    <w:rsid w:val="001E6197"/>
    <w:rsid w:val="001F124A"/>
    <w:rsid w:val="001F55AC"/>
    <w:rsid w:val="001F7AE4"/>
    <w:rsid w:val="00203F35"/>
    <w:rsid w:val="00223456"/>
    <w:rsid w:val="0022608F"/>
    <w:rsid w:val="00227C0B"/>
    <w:rsid w:val="00231A96"/>
    <w:rsid w:val="00235302"/>
    <w:rsid w:val="002361A8"/>
    <w:rsid w:val="002370CF"/>
    <w:rsid w:val="00255DBF"/>
    <w:rsid w:val="00255F3A"/>
    <w:rsid w:val="00266673"/>
    <w:rsid w:val="00277EE1"/>
    <w:rsid w:val="00281159"/>
    <w:rsid w:val="002901F5"/>
    <w:rsid w:val="00294E25"/>
    <w:rsid w:val="002975C2"/>
    <w:rsid w:val="002A2CB2"/>
    <w:rsid w:val="002A3508"/>
    <w:rsid w:val="002A5665"/>
    <w:rsid w:val="002B1623"/>
    <w:rsid w:val="002C7FC6"/>
    <w:rsid w:val="002D76AF"/>
    <w:rsid w:val="002D7DDA"/>
    <w:rsid w:val="002E3875"/>
    <w:rsid w:val="002E3A46"/>
    <w:rsid w:val="002E7403"/>
    <w:rsid w:val="002F3077"/>
    <w:rsid w:val="0030534E"/>
    <w:rsid w:val="00310702"/>
    <w:rsid w:val="00310C00"/>
    <w:rsid w:val="00311F99"/>
    <w:rsid w:val="00313B90"/>
    <w:rsid w:val="00322A20"/>
    <w:rsid w:val="0032705E"/>
    <w:rsid w:val="003279DD"/>
    <w:rsid w:val="00331F04"/>
    <w:rsid w:val="003348F3"/>
    <w:rsid w:val="003432B4"/>
    <w:rsid w:val="003446E8"/>
    <w:rsid w:val="00351B6E"/>
    <w:rsid w:val="0035690C"/>
    <w:rsid w:val="00361E76"/>
    <w:rsid w:val="00367DC4"/>
    <w:rsid w:val="003702C7"/>
    <w:rsid w:val="00374E56"/>
    <w:rsid w:val="0038427E"/>
    <w:rsid w:val="00384FA9"/>
    <w:rsid w:val="00393133"/>
    <w:rsid w:val="003A6673"/>
    <w:rsid w:val="003B3D48"/>
    <w:rsid w:val="003B504C"/>
    <w:rsid w:val="003B63FC"/>
    <w:rsid w:val="003C3E3A"/>
    <w:rsid w:val="003C4211"/>
    <w:rsid w:val="003D4804"/>
    <w:rsid w:val="003D643D"/>
    <w:rsid w:val="003E079D"/>
    <w:rsid w:val="003E4A89"/>
    <w:rsid w:val="003F21D4"/>
    <w:rsid w:val="004020E1"/>
    <w:rsid w:val="00402EE2"/>
    <w:rsid w:val="00415D38"/>
    <w:rsid w:val="0043066A"/>
    <w:rsid w:val="00430934"/>
    <w:rsid w:val="00435827"/>
    <w:rsid w:val="00437E0D"/>
    <w:rsid w:val="00447DEC"/>
    <w:rsid w:val="00447DF8"/>
    <w:rsid w:val="00450DC5"/>
    <w:rsid w:val="004513EA"/>
    <w:rsid w:val="004526BA"/>
    <w:rsid w:val="00454471"/>
    <w:rsid w:val="004609AA"/>
    <w:rsid w:val="00462A57"/>
    <w:rsid w:val="00462D44"/>
    <w:rsid w:val="0047021A"/>
    <w:rsid w:val="00470384"/>
    <w:rsid w:val="00483802"/>
    <w:rsid w:val="00485C8A"/>
    <w:rsid w:val="00486CD6"/>
    <w:rsid w:val="00490C3E"/>
    <w:rsid w:val="00493DA1"/>
    <w:rsid w:val="004A62F1"/>
    <w:rsid w:val="004A7F85"/>
    <w:rsid w:val="004B3036"/>
    <w:rsid w:val="004B72B9"/>
    <w:rsid w:val="004C126C"/>
    <w:rsid w:val="004C5C78"/>
    <w:rsid w:val="004D6BC6"/>
    <w:rsid w:val="004E018E"/>
    <w:rsid w:val="004E5F03"/>
    <w:rsid w:val="004F7EA2"/>
    <w:rsid w:val="004F7F50"/>
    <w:rsid w:val="00504D73"/>
    <w:rsid w:val="00504E25"/>
    <w:rsid w:val="0051237B"/>
    <w:rsid w:val="00515087"/>
    <w:rsid w:val="005221C5"/>
    <w:rsid w:val="0053142A"/>
    <w:rsid w:val="00535FBE"/>
    <w:rsid w:val="0054307E"/>
    <w:rsid w:val="00545E19"/>
    <w:rsid w:val="00546986"/>
    <w:rsid w:val="00547154"/>
    <w:rsid w:val="0056358B"/>
    <w:rsid w:val="0056689E"/>
    <w:rsid w:val="00566E90"/>
    <w:rsid w:val="00576670"/>
    <w:rsid w:val="00576A42"/>
    <w:rsid w:val="00582039"/>
    <w:rsid w:val="00583DE5"/>
    <w:rsid w:val="00584097"/>
    <w:rsid w:val="005865C4"/>
    <w:rsid w:val="005925C1"/>
    <w:rsid w:val="005A3E4D"/>
    <w:rsid w:val="005A4B23"/>
    <w:rsid w:val="005B1947"/>
    <w:rsid w:val="005C6727"/>
    <w:rsid w:val="005D67BF"/>
    <w:rsid w:val="005E42C2"/>
    <w:rsid w:val="005F1EEC"/>
    <w:rsid w:val="005F31A5"/>
    <w:rsid w:val="005F707C"/>
    <w:rsid w:val="00600B2A"/>
    <w:rsid w:val="00610669"/>
    <w:rsid w:val="00624737"/>
    <w:rsid w:val="00635FEF"/>
    <w:rsid w:val="006469E2"/>
    <w:rsid w:val="006503D0"/>
    <w:rsid w:val="00655ACF"/>
    <w:rsid w:val="006578EF"/>
    <w:rsid w:val="00664964"/>
    <w:rsid w:val="00666A8D"/>
    <w:rsid w:val="00667A71"/>
    <w:rsid w:val="00673E67"/>
    <w:rsid w:val="006756B6"/>
    <w:rsid w:val="0067616E"/>
    <w:rsid w:val="00680CA7"/>
    <w:rsid w:val="00684F2A"/>
    <w:rsid w:val="006850F5"/>
    <w:rsid w:val="0068542C"/>
    <w:rsid w:val="00687B07"/>
    <w:rsid w:val="006903DC"/>
    <w:rsid w:val="00694464"/>
    <w:rsid w:val="006A5085"/>
    <w:rsid w:val="006B43FA"/>
    <w:rsid w:val="006B47AE"/>
    <w:rsid w:val="006C0B57"/>
    <w:rsid w:val="006C24CA"/>
    <w:rsid w:val="006C2DE1"/>
    <w:rsid w:val="006D180D"/>
    <w:rsid w:val="006D18AC"/>
    <w:rsid w:val="006D47E8"/>
    <w:rsid w:val="006E2B8B"/>
    <w:rsid w:val="006E3D4F"/>
    <w:rsid w:val="006E47C6"/>
    <w:rsid w:val="006E6D7A"/>
    <w:rsid w:val="006F1355"/>
    <w:rsid w:val="006F1D90"/>
    <w:rsid w:val="006F30E2"/>
    <w:rsid w:val="006F40F1"/>
    <w:rsid w:val="007005F5"/>
    <w:rsid w:val="00700F8C"/>
    <w:rsid w:val="007073F7"/>
    <w:rsid w:val="007100A3"/>
    <w:rsid w:val="00713D57"/>
    <w:rsid w:val="00715BC8"/>
    <w:rsid w:val="00717839"/>
    <w:rsid w:val="0072006D"/>
    <w:rsid w:val="007255C0"/>
    <w:rsid w:val="0073040D"/>
    <w:rsid w:val="00734D7A"/>
    <w:rsid w:val="00740E08"/>
    <w:rsid w:val="007418D6"/>
    <w:rsid w:val="00743012"/>
    <w:rsid w:val="00747137"/>
    <w:rsid w:val="00750F0A"/>
    <w:rsid w:val="00752B8C"/>
    <w:rsid w:val="0075552A"/>
    <w:rsid w:val="00757646"/>
    <w:rsid w:val="00762CA7"/>
    <w:rsid w:val="007636CC"/>
    <w:rsid w:val="007715FD"/>
    <w:rsid w:val="007739A7"/>
    <w:rsid w:val="00783364"/>
    <w:rsid w:val="007901D7"/>
    <w:rsid w:val="007A26B9"/>
    <w:rsid w:val="007A26FD"/>
    <w:rsid w:val="007A4E00"/>
    <w:rsid w:val="007B2E95"/>
    <w:rsid w:val="007C3C77"/>
    <w:rsid w:val="007D018E"/>
    <w:rsid w:val="007D0317"/>
    <w:rsid w:val="007D14C6"/>
    <w:rsid w:val="007D2E8F"/>
    <w:rsid w:val="007D424E"/>
    <w:rsid w:val="007D7B74"/>
    <w:rsid w:val="007E1824"/>
    <w:rsid w:val="007E258E"/>
    <w:rsid w:val="007E2866"/>
    <w:rsid w:val="007E28B3"/>
    <w:rsid w:val="007E641E"/>
    <w:rsid w:val="007E68B6"/>
    <w:rsid w:val="007F6B69"/>
    <w:rsid w:val="00810F91"/>
    <w:rsid w:val="00814DCC"/>
    <w:rsid w:val="00823D48"/>
    <w:rsid w:val="0083018E"/>
    <w:rsid w:val="0083057A"/>
    <w:rsid w:val="00832B3E"/>
    <w:rsid w:val="00845441"/>
    <w:rsid w:val="008454AA"/>
    <w:rsid w:val="008468E7"/>
    <w:rsid w:val="00853BBE"/>
    <w:rsid w:val="00855DFA"/>
    <w:rsid w:val="00860934"/>
    <w:rsid w:val="0086595B"/>
    <w:rsid w:val="00866D21"/>
    <w:rsid w:val="00876F99"/>
    <w:rsid w:val="008821A9"/>
    <w:rsid w:val="00883E60"/>
    <w:rsid w:val="00891065"/>
    <w:rsid w:val="008A3C63"/>
    <w:rsid w:val="008A6557"/>
    <w:rsid w:val="008A7410"/>
    <w:rsid w:val="008C018D"/>
    <w:rsid w:val="008D0F2F"/>
    <w:rsid w:val="008D2CD8"/>
    <w:rsid w:val="008D46AF"/>
    <w:rsid w:val="008E4301"/>
    <w:rsid w:val="008F0BA7"/>
    <w:rsid w:val="008F5759"/>
    <w:rsid w:val="0090638E"/>
    <w:rsid w:val="0090696E"/>
    <w:rsid w:val="009218B5"/>
    <w:rsid w:val="00921C6C"/>
    <w:rsid w:val="00922B82"/>
    <w:rsid w:val="00931662"/>
    <w:rsid w:val="00932C08"/>
    <w:rsid w:val="00945D06"/>
    <w:rsid w:val="00962255"/>
    <w:rsid w:val="0096767C"/>
    <w:rsid w:val="009716B9"/>
    <w:rsid w:val="00972CA5"/>
    <w:rsid w:val="00974D6C"/>
    <w:rsid w:val="00976EAA"/>
    <w:rsid w:val="00985595"/>
    <w:rsid w:val="0099437A"/>
    <w:rsid w:val="00994A48"/>
    <w:rsid w:val="009A76A0"/>
    <w:rsid w:val="009A76DA"/>
    <w:rsid w:val="009C2AA5"/>
    <w:rsid w:val="009C54E9"/>
    <w:rsid w:val="009C6038"/>
    <w:rsid w:val="009D2CAB"/>
    <w:rsid w:val="009D43C4"/>
    <w:rsid w:val="009D46F2"/>
    <w:rsid w:val="009D6171"/>
    <w:rsid w:val="009E2D68"/>
    <w:rsid w:val="009E4376"/>
    <w:rsid w:val="009E438F"/>
    <w:rsid w:val="009F18B8"/>
    <w:rsid w:val="00A05841"/>
    <w:rsid w:val="00A11783"/>
    <w:rsid w:val="00A13AB3"/>
    <w:rsid w:val="00A20FC8"/>
    <w:rsid w:val="00A3282F"/>
    <w:rsid w:val="00A51F19"/>
    <w:rsid w:val="00A57075"/>
    <w:rsid w:val="00A64980"/>
    <w:rsid w:val="00A70145"/>
    <w:rsid w:val="00A833B5"/>
    <w:rsid w:val="00A8782C"/>
    <w:rsid w:val="00A878C7"/>
    <w:rsid w:val="00A9124B"/>
    <w:rsid w:val="00A92A1B"/>
    <w:rsid w:val="00A93961"/>
    <w:rsid w:val="00A969F8"/>
    <w:rsid w:val="00AA2E19"/>
    <w:rsid w:val="00AB6A97"/>
    <w:rsid w:val="00AB77E5"/>
    <w:rsid w:val="00AC7314"/>
    <w:rsid w:val="00AD5028"/>
    <w:rsid w:val="00AD584E"/>
    <w:rsid w:val="00AE11F1"/>
    <w:rsid w:val="00AE6A04"/>
    <w:rsid w:val="00AF1C1D"/>
    <w:rsid w:val="00AF4401"/>
    <w:rsid w:val="00AF5F54"/>
    <w:rsid w:val="00AF7DAB"/>
    <w:rsid w:val="00B00F5A"/>
    <w:rsid w:val="00B134BC"/>
    <w:rsid w:val="00B1377B"/>
    <w:rsid w:val="00B13BBD"/>
    <w:rsid w:val="00B210F9"/>
    <w:rsid w:val="00B31B17"/>
    <w:rsid w:val="00B43136"/>
    <w:rsid w:val="00B44CC5"/>
    <w:rsid w:val="00B457BA"/>
    <w:rsid w:val="00B47AD4"/>
    <w:rsid w:val="00B5028B"/>
    <w:rsid w:val="00B51512"/>
    <w:rsid w:val="00B6420F"/>
    <w:rsid w:val="00B648CA"/>
    <w:rsid w:val="00B6721E"/>
    <w:rsid w:val="00B70668"/>
    <w:rsid w:val="00B802A2"/>
    <w:rsid w:val="00B877FB"/>
    <w:rsid w:val="00B929CD"/>
    <w:rsid w:val="00B9349C"/>
    <w:rsid w:val="00B93892"/>
    <w:rsid w:val="00B95EF8"/>
    <w:rsid w:val="00BB32C9"/>
    <w:rsid w:val="00BB4BEC"/>
    <w:rsid w:val="00BC2D54"/>
    <w:rsid w:val="00BC2E3C"/>
    <w:rsid w:val="00BC5FAF"/>
    <w:rsid w:val="00BC7DF2"/>
    <w:rsid w:val="00BD083F"/>
    <w:rsid w:val="00BD33C5"/>
    <w:rsid w:val="00BD4962"/>
    <w:rsid w:val="00BE04F2"/>
    <w:rsid w:val="00BE3BB8"/>
    <w:rsid w:val="00BE3FDB"/>
    <w:rsid w:val="00BE4CE5"/>
    <w:rsid w:val="00BF0F66"/>
    <w:rsid w:val="00BF3D8E"/>
    <w:rsid w:val="00BF6D75"/>
    <w:rsid w:val="00C03051"/>
    <w:rsid w:val="00C0780B"/>
    <w:rsid w:val="00C1080B"/>
    <w:rsid w:val="00C12253"/>
    <w:rsid w:val="00C1374A"/>
    <w:rsid w:val="00C13D18"/>
    <w:rsid w:val="00C1703F"/>
    <w:rsid w:val="00C21C0B"/>
    <w:rsid w:val="00C24505"/>
    <w:rsid w:val="00C25188"/>
    <w:rsid w:val="00C25CA7"/>
    <w:rsid w:val="00C26EE0"/>
    <w:rsid w:val="00C37FAF"/>
    <w:rsid w:val="00C40E9D"/>
    <w:rsid w:val="00C46EAE"/>
    <w:rsid w:val="00C54752"/>
    <w:rsid w:val="00C63B12"/>
    <w:rsid w:val="00C65DBA"/>
    <w:rsid w:val="00C72EA9"/>
    <w:rsid w:val="00C813D4"/>
    <w:rsid w:val="00C841E6"/>
    <w:rsid w:val="00C844F7"/>
    <w:rsid w:val="00C864FF"/>
    <w:rsid w:val="00C911DA"/>
    <w:rsid w:val="00C94BF8"/>
    <w:rsid w:val="00CA02A9"/>
    <w:rsid w:val="00CA294D"/>
    <w:rsid w:val="00CA50E6"/>
    <w:rsid w:val="00CA5381"/>
    <w:rsid w:val="00CA6748"/>
    <w:rsid w:val="00CA71C5"/>
    <w:rsid w:val="00CB0EFD"/>
    <w:rsid w:val="00CB4211"/>
    <w:rsid w:val="00CB69CC"/>
    <w:rsid w:val="00CD0176"/>
    <w:rsid w:val="00CD428B"/>
    <w:rsid w:val="00CE1F80"/>
    <w:rsid w:val="00CE792E"/>
    <w:rsid w:val="00CF0A25"/>
    <w:rsid w:val="00CF3046"/>
    <w:rsid w:val="00CF5BF5"/>
    <w:rsid w:val="00D00E00"/>
    <w:rsid w:val="00D13B26"/>
    <w:rsid w:val="00D20757"/>
    <w:rsid w:val="00D3605B"/>
    <w:rsid w:val="00D420AA"/>
    <w:rsid w:val="00D44D7E"/>
    <w:rsid w:val="00D464BC"/>
    <w:rsid w:val="00D46C35"/>
    <w:rsid w:val="00D53872"/>
    <w:rsid w:val="00D64CA9"/>
    <w:rsid w:val="00D66F2B"/>
    <w:rsid w:val="00D700B3"/>
    <w:rsid w:val="00D72DFA"/>
    <w:rsid w:val="00D73EA4"/>
    <w:rsid w:val="00D80B56"/>
    <w:rsid w:val="00D830CE"/>
    <w:rsid w:val="00D95139"/>
    <w:rsid w:val="00DA3016"/>
    <w:rsid w:val="00DA79D6"/>
    <w:rsid w:val="00DC18F5"/>
    <w:rsid w:val="00DC33CB"/>
    <w:rsid w:val="00DC573F"/>
    <w:rsid w:val="00DD641F"/>
    <w:rsid w:val="00DD7558"/>
    <w:rsid w:val="00DE628C"/>
    <w:rsid w:val="00DF11EF"/>
    <w:rsid w:val="00DF3031"/>
    <w:rsid w:val="00DF5CCC"/>
    <w:rsid w:val="00E00401"/>
    <w:rsid w:val="00E00BFA"/>
    <w:rsid w:val="00E032CD"/>
    <w:rsid w:val="00E06323"/>
    <w:rsid w:val="00E125A5"/>
    <w:rsid w:val="00E12E58"/>
    <w:rsid w:val="00E164E2"/>
    <w:rsid w:val="00E24683"/>
    <w:rsid w:val="00E2668E"/>
    <w:rsid w:val="00E27D2C"/>
    <w:rsid w:val="00E3336F"/>
    <w:rsid w:val="00E44127"/>
    <w:rsid w:val="00E46E9B"/>
    <w:rsid w:val="00E53E63"/>
    <w:rsid w:val="00E56031"/>
    <w:rsid w:val="00E57A37"/>
    <w:rsid w:val="00E7052B"/>
    <w:rsid w:val="00E70C43"/>
    <w:rsid w:val="00E710CA"/>
    <w:rsid w:val="00E7192A"/>
    <w:rsid w:val="00E812FE"/>
    <w:rsid w:val="00E82822"/>
    <w:rsid w:val="00E8602B"/>
    <w:rsid w:val="00E96F8D"/>
    <w:rsid w:val="00E96FB0"/>
    <w:rsid w:val="00E976A2"/>
    <w:rsid w:val="00EA28E8"/>
    <w:rsid w:val="00EC2CDF"/>
    <w:rsid w:val="00EC3C30"/>
    <w:rsid w:val="00EC596E"/>
    <w:rsid w:val="00ED2712"/>
    <w:rsid w:val="00ED6DA1"/>
    <w:rsid w:val="00EE048F"/>
    <w:rsid w:val="00EE523C"/>
    <w:rsid w:val="00EE7975"/>
    <w:rsid w:val="00EF7D3B"/>
    <w:rsid w:val="00F06631"/>
    <w:rsid w:val="00F21969"/>
    <w:rsid w:val="00F221CC"/>
    <w:rsid w:val="00F316E7"/>
    <w:rsid w:val="00F32CC7"/>
    <w:rsid w:val="00F33023"/>
    <w:rsid w:val="00F35703"/>
    <w:rsid w:val="00F4034B"/>
    <w:rsid w:val="00F42307"/>
    <w:rsid w:val="00F429CE"/>
    <w:rsid w:val="00F67EAD"/>
    <w:rsid w:val="00F70149"/>
    <w:rsid w:val="00F71CB1"/>
    <w:rsid w:val="00F73E8E"/>
    <w:rsid w:val="00F76FA5"/>
    <w:rsid w:val="00F76FE1"/>
    <w:rsid w:val="00F80BDF"/>
    <w:rsid w:val="00F96FAD"/>
    <w:rsid w:val="00FA2398"/>
    <w:rsid w:val="00FA4106"/>
    <w:rsid w:val="00FB5758"/>
    <w:rsid w:val="00FC0ADA"/>
    <w:rsid w:val="00FC18B0"/>
    <w:rsid w:val="00FC291E"/>
    <w:rsid w:val="00FC398E"/>
    <w:rsid w:val="00FC47E5"/>
    <w:rsid w:val="00FC5DD3"/>
    <w:rsid w:val="00FC78ED"/>
    <w:rsid w:val="00FD1434"/>
    <w:rsid w:val="00FD36D3"/>
    <w:rsid w:val="00FD78B7"/>
    <w:rsid w:val="00FE1B81"/>
    <w:rsid w:val="00FE6D1E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  <w:style w:type="paragraph" w:styleId="Eivli">
    <w:name w:val="No Spacing"/>
    <w:uiPriority w:val="1"/>
    <w:qFormat/>
    <w:rsid w:val="00AF4401"/>
    <w:rPr>
      <w:sz w:val="24"/>
      <w:szCs w:val="24"/>
    </w:rPr>
  </w:style>
  <w:style w:type="table" w:styleId="TaulukkoRuudukko">
    <w:name w:val="Table Grid"/>
    <w:basedOn w:val="Normaalitaulukko"/>
    <w:uiPriority w:val="39"/>
    <w:rsid w:val="000438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337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58</cp:revision>
  <cp:lastPrinted>2010-02-23T10:26:00Z</cp:lastPrinted>
  <dcterms:created xsi:type="dcterms:W3CDTF">2019-03-27T17:51:00Z</dcterms:created>
  <dcterms:modified xsi:type="dcterms:W3CDTF">2019-04-03T08:50:00Z</dcterms:modified>
</cp:coreProperties>
</file>